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38" w:rsidRPr="009B504B" w:rsidRDefault="00192775" w:rsidP="00FE4038">
      <w:pPr>
        <w:pStyle w:val="NoSpacing"/>
        <w:jc w:val="center"/>
        <w:rPr>
          <w:b/>
          <w:sz w:val="36"/>
          <w:szCs w:val="36"/>
        </w:rPr>
      </w:pPr>
      <w:r>
        <w:rPr>
          <w:b/>
          <w:sz w:val="36"/>
          <w:szCs w:val="36"/>
        </w:rPr>
        <w:t>Vendor Search</w:t>
      </w:r>
      <w:r w:rsidR="00FE4038" w:rsidRPr="009B504B">
        <w:rPr>
          <w:b/>
          <w:sz w:val="36"/>
          <w:szCs w:val="36"/>
        </w:rPr>
        <w:t xml:space="preserve"> – Nebraska </w:t>
      </w:r>
      <w:r>
        <w:rPr>
          <w:b/>
          <w:sz w:val="36"/>
          <w:szCs w:val="36"/>
        </w:rPr>
        <w:t>State Board</w:t>
      </w:r>
      <w:r w:rsidR="00FE4038" w:rsidRPr="009B504B">
        <w:rPr>
          <w:b/>
          <w:sz w:val="36"/>
          <w:szCs w:val="36"/>
        </w:rPr>
        <w:t xml:space="preserve"> of Education</w:t>
      </w:r>
      <w:r>
        <w:rPr>
          <w:b/>
          <w:sz w:val="36"/>
          <w:szCs w:val="36"/>
        </w:rPr>
        <w:t xml:space="preserve"> Strategic Planning</w:t>
      </w:r>
    </w:p>
    <w:p w:rsidR="00FE4038" w:rsidRDefault="00FE4038" w:rsidP="00FE4038">
      <w:pPr>
        <w:pStyle w:val="NoSpacing"/>
        <w:jc w:val="center"/>
      </w:pPr>
    </w:p>
    <w:p w:rsidR="001A16DF" w:rsidRPr="007557DC" w:rsidRDefault="001A16DF" w:rsidP="001A16DF">
      <w:pPr>
        <w:pStyle w:val="NoSpacing"/>
        <w:jc w:val="center"/>
        <w:rPr>
          <w:b/>
          <w:sz w:val="28"/>
          <w:szCs w:val="28"/>
        </w:rPr>
      </w:pPr>
      <w:r w:rsidRPr="007557DC">
        <w:rPr>
          <w:b/>
          <w:sz w:val="28"/>
          <w:szCs w:val="28"/>
        </w:rPr>
        <w:t>Section 1:  General Information</w:t>
      </w:r>
    </w:p>
    <w:p w:rsidR="001A16DF" w:rsidRDefault="001A16DF" w:rsidP="008C50B6">
      <w:pPr>
        <w:pStyle w:val="NoSpacing"/>
        <w:rPr>
          <w:u w:val="single"/>
        </w:rPr>
      </w:pPr>
    </w:p>
    <w:p w:rsidR="007A0F46" w:rsidRDefault="007A0F46" w:rsidP="006054E6">
      <w:pPr>
        <w:pStyle w:val="NoSpacing"/>
        <w:spacing w:after="120"/>
      </w:pPr>
      <w:r w:rsidRPr="00AB45CA">
        <w:rPr>
          <w:b/>
          <w:u w:val="single"/>
        </w:rPr>
        <w:t>Introduction</w:t>
      </w:r>
      <w:r w:rsidR="000261B4">
        <w:rPr>
          <w:b/>
          <w:u w:val="single"/>
        </w:rPr>
        <w:t>.</w:t>
      </w:r>
      <w:r w:rsidR="000261B4">
        <w:rPr>
          <w:b/>
        </w:rPr>
        <w:t xml:space="preserve">  </w:t>
      </w:r>
      <w:r w:rsidR="00FE4038">
        <w:t xml:space="preserve">The Nebraska State Board of Education </w:t>
      </w:r>
      <w:r w:rsidR="00DF0DB6">
        <w:t xml:space="preserve">(State Board) </w:t>
      </w:r>
      <w:r w:rsidR="00FE4038">
        <w:t xml:space="preserve">is seeking </w:t>
      </w:r>
      <w:r w:rsidR="009B504B">
        <w:t xml:space="preserve">a vendor </w:t>
      </w:r>
      <w:r w:rsidR="00FE4038">
        <w:t xml:space="preserve">to </w:t>
      </w:r>
      <w:r w:rsidR="00192775">
        <w:t>facilitate the development of a 10</w:t>
      </w:r>
      <w:r w:rsidR="000261B4">
        <w:t>-</w:t>
      </w:r>
      <w:r w:rsidR="00192775">
        <w:t>year strategic plan for the State Board.</w:t>
      </w:r>
      <w:r w:rsidR="008C50B6">
        <w:t xml:space="preserve">  </w:t>
      </w:r>
      <w:r>
        <w:t>Applicants shall meet the following qualifications:</w:t>
      </w:r>
    </w:p>
    <w:p w:rsidR="007A0F46" w:rsidRDefault="007A0F46" w:rsidP="00DF460D">
      <w:pPr>
        <w:pStyle w:val="NoSpacing"/>
        <w:numPr>
          <w:ilvl w:val="0"/>
          <w:numId w:val="16"/>
        </w:numPr>
        <w:spacing w:after="60"/>
        <w:ind w:left="900"/>
      </w:pPr>
      <w:r>
        <w:t>H</w:t>
      </w:r>
      <w:r w:rsidR="008C50B6">
        <w:t xml:space="preserve">ave extensive experience in </w:t>
      </w:r>
      <w:r w:rsidR="000C40AD">
        <w:t xml:space="preserve">facilitating and developing strategic plans </w:t>
      </w:r>
      <w:r w:rsidR="008C50B6">
        <w:t xml:space="preserve">for educational entities, preferably with specific experience </w:t>
      </w:r>
      <w:r w:rsidR="00EC28ED">
        <w:t xml:space="preserve">with preK-12 educational entities and </w:t>
      </w:r>
      <w:r w:rsidR="000C40AD">
        <w:t>at a state organizational level</w:t>
      </w:r>
      <w:r w:rsidR="008D3CE1">
        <w:t>;</w:t>
      </w:r>
    </w:p>
    <w:p w:rsidR="007A0F46" w:rsidRDefault="007A0F46" w:rsidP="00DF460D">
      <w:pPr>
        <w:pStyle w:val="NoSpacing"/>
        <w:numPr>
          <w:ilvl w:val="0"/>
          <w:numId w:val="16"/>
        </w:numPr>
        <w:spacing w:after="60"/>
        <w:ind w:left="900"/>
      </w:pPr>
      <w:r>
        <w:t>D</w:t>
      </w:r>
      <w:r w:rsidR="008C50B6">
        <w:t>emonstrate an understandin</w:t>
      </w:r>
      <w:r>
        <w:t>g of preK-12 education</w:t>
      </w:r>
      <w:r w:rsidR="000C40AD">
        <w:t xml:space="preserve"> policy and organizational theory</w:t>
      </w:r>
      <w:r w:rsidR="008D3CE1">
        <w:t>; and</w:t>
      </w:r>
    </w:p>
    <w:p w:rsidR="008C50B6" w:rsidRDefault="007A0F46" w:rsidP="00DF460D">
      <w:pPr>
        <w:pStyle w:val="NoSpacing"/>
        <w:numPr>
          <w:ilvl w:val="0"/>
          <w:numId w:val="16"/>
        </w:numPr>
        <w:spacing w:after="60"/>
        <w:ind w:left="900"/>
      </w:pPr>
      <w:r>
        <w:t>H</w:t>
      </w:r>
      <w:r w:rsidR="008C50B6">
        <w:t xml:space="preserve">ave a proven national presence and </w:t>
      </w:r>
      <w:r>
        <w:t xml:space="preserve">the </w:t>
      </w:r>
      <w:r w:rsidR="008C50B6">
        <w:t>capa</w:t>
      </w:r>
      <w:r w:rsidR="000C40AD">
        <w:t>city</w:t>
      </w:r>
      <w:r w:rsidR="008C50B6">
        <w:t xml:space="preserve"> to </w:t>
      </w:r>
      <w:r w:rsidR="000C40AD">
        <w:t>facilitate and develop strategic plans for educational entities.</w:t>
      </w:r>
    </w:p>
    <w:p w:rsidR="000261B4" w:rsidRDefault="000261B4" w:rsidP="00296B19">
      <w:pPr>
        <w:pStyle w:val="NoSpacing"/>
      </w:pPr>
      <w:bookmarkStart w:id="0" w:name="_GoBack"/>
      <w:bookmarkEnd w:id="0"/>
    </w:p>
    <w:p w:rsidR="00296B19" w:rsidRDefault="00296B19" w:rsidP="00296B19">
      <w:pPr>
        <w:pStyle w:val="NoSpacing"/>
      </w:pPr>
      <w:r w:rsidRPr="00054B64">
        <w:t>Applicant finalists will be required to</w:t>
      </w:r>
      <w:r w:rsidR="000261B4">
        <w:t xml:space="preserve"> present </w:t>
      </w:r>
      <w:r w:rsidRPr="00054B64">
        <w:t>their proposal</w:t>
      </w:r>
      <w:r w:rsidR="000261B4">
        <w:t xml:space="preserve"> on-site</w:t>
      </w:r>
      <w:r w:rsidRPr="00054B64">
        <w:t xml:space="preserve"> to the State Board.</w:t>
      </w:r>
    </w:p>
    <w:p w:rsidR="00296B19" w:rsidRDefault="00296B19" w:rsidP="00296B19">
      <w:pPr>
        <w:pStyle w:val="NoSpacing"/>
      </w:pPr>
    </w:p>
    <w:p w:rsidR="00296B19" w:rsidRDefault="00296B19" w:rsidP="00296B19">
      <w:pPr>
        <w:pStyle w:val="NoSpacing"/>
        <w:spacing w:after="120"/>
      </w:pPr>
      <w:r w:rsidRPr="00AB45CA">
        <w:rPr>
          <w:b/>
          <w:u w:val="single"/>
        </w:rPr>
        <w:t>Key project deliverables</w:t>
      </w:r>
      <w:r w:rsidR="000261B4" w:rsidRPr="00E3499C">
        <w:rPr>
          <w:b/>
        </w:rPr>
        <w:t xml:space="preserve">.  </w:t>
      </w:r>
      <w:r>
        <w:t>The successful applicant shall work with the</w:t>
      </w:r>
      <w:r w:rsidR="000261B4">
        <w:t xml:space="preserve"> Nebraska Department of Education (NDE) </w:t>
      </w:r>
      <w:r>
        <w:t xml:space="preserve">to coordinate all aspects of the </w:t>
      </w:r>
      <w:r w:rsidR="000C40AD">
        <w:t>strategic planning</w:t>
      </w:r>
      <w:r>
        <w:t xml:space="preserve"> process.  Services to be provided shall include, but may not be limited to, the following:</w:t>
      </w:r>
    </w:p>
    <w:p w:rsidR="00296B19" w:rsidRDefault="000C40AD" w:rsidP="00DF460D">
      <w:pPr>
        <w:pStyle w:val="NoSpacing"/>
        <w:numPr>
          <w:ilvl w:val="1"/>
          <w:numId w:val="5"/>
        </w:numPr>
        <w:spacing w:after="60"/>
        <w:ind w:left="900" w:right="270"/>
      </w:pPr>
      <w:r>
        <w:t>Facilitate a process to engage the State Board, NDE, policy partners, key stakeholders and others identified by the State Board</w:t>
      </w:r>
      <w:r w:rsidR="00296B19">
        <w:t>;</w:t>
      </w:r>
    </w:p>
    <w:p w:rsidR="00296B19" w:rsidRDefault="000C40AD" w:rsidP="00DF460D">
      <w:pPr>
        <w:pStyle w:val="NoSpacing"/>
        <w:numPr>
          <w:ilvl w:val="1"/>
          <w:numId w:val="5"/>
        </w:numPr>
        <w:spacing w:after="60"/>
        <w:ind w:left="900" w:right="270"/>
      </w:pPr>
      <w:r>
        <w:t xml:space="preserve">Organize a process that recognizes the existing planning and program efforts already underway </w:t>
      </w:r>
      <w:r w:rsidR="00EC28ED">
        <w:t>by the State Board and NDE</w:t>
      </w:r>
      <w:r w:rsidR="00296B19">
        <w:t>;</w:t>
      </w:r>
    </w:p>
    <w:p w:rsidR="00EC28ED" w:rsidRDefault="00EC28ED" w:rsidP="00EC28ED">
      <w:pPr>
        <w:pStyle w:val="NoSpacing"/>
        <w:numPr>
          <w:ilvl w:val="1"/>
          <w:numId w:val="5"/>
        </w:numPr>
        <w:spacing w:after="60"/>
        <w:ind w:left="900" w:right="270"/>
      </w:pPr>
      <w:r>
        <w:t xml:space="preserve">Provide resources and reviews of other state level strategic plans that help validate strategies explored; </w:t>
      </w:r>
    </w:p>
    <w:p w:rsidR="00296B19" w:rsidRDefault="000C40AD" w:rsidP="00DF460D">
      <w:pPr>
        <w:pStyle w:val="NoSpacing"/>
        <w:numPr>
          <w:ilvl w:val="1"/>
          <w:numId w:val="5"/>
        </w:numPr>
        <w:spacing w:after="60"/>
        <w:ind w:left="900" w:right="270"/>
      </w:pPr>
      <w:r>
        <w:t>Establish</w:t>
      </w:r>
      <w:r w:rsidR="00671F16">
        <w:t xml:space="preserve"> </w:t>
      </w:r>
      <w:r w:rsidR="00EC28ED">
        <w:t>the foundation for the state of the education system strategic planning through various sources of</w:t>
      </w:r>
      <w:r>
        <w:t xml:space="preserve"> baseline data</w:t>
      </w:r>
      <w:r w:rsidR="00671F16">
        <w:t xml:space="preserve"> </w:t>
      </w:r>
      <w:r w:rsidR="00EC28ED">
        <w:t>and</w:t>
      </w:r>
      <w:r w:rsidR="00671F16">
        <w:t xml:space="preserve"> </w:t>
      </w:r>
      <w:r>
        <w:t>research</w:t>
      </w:r>
      <w:r w:rsidR="00EC28ED">
        <w:t xml:space="preserve"> with input from the State Board and</w:t>
      </w:r>
      <w:r>
        <w:t xml:space="preserve"> in partnership with key staff of the NDE</w:t>
      </w:r>
      <w:r w:rsidR="00296B19">
        <w:t>;</w:t>
      </w:r>
      <w:r w:rsidR="000261B4">
        <w:t xml:space="preserve"> and</w:t>
      </w:r>
    </w:p>
    <w:p w:rsidR="00296B19" w:rsidRDefault="002B6BB8" w:rsidP="00DF460D">
      <w:pPr>
        <w:pStyle w:val="NoSpacing"/>
        <w:numPr>
          <w:ilvl w:val="1"/>
          <w:numId w:val="5"/>
        </w:numPr>
        <w:spacing w:after="60"/>
        <w:ind w:left="900" w:right="270"/>
      </w:pPr>
      <w:r>
        <w:t xml:space="preserve">Develop </w:t>
      </w:r>
      <w:r w:rsidR="00EC28ED">
        <w:t>a project plan</w:t>
      </w:r>
      <w:r w:rsidR="000261B4">
        <w:t>,</w:t>
      </w:r>
      <w:r w:rsidR="00EC28ED">
        <w:t xml:space="preserve"> with specific timelines and deliverables </w:t>
      </w:r>
      <w:r>
        <w:t>including but not limited to</w:t>
      </w:r>
      <w:r w:rsidR="000261B4">
        <w:t>,</w:t>
      </w:r>
      <w:r>
        <w:t xml:space="preserve"> a baseline report, goals/objectives summary, and a strategic roadmap for a 10</w:t>
      </w:r>
      <w:r w:rsidR="000261B4">
        <w:t>-</w:t>
      </w:r>
      <w:r>
        <w:t>year horizon.</w:t>
      </w:r>
    </w:p>
    <w:p w:rsidR="00FE4038" w:rsidRDefault="00FE4038" w:rsidP="00FE4038">
      <w:pPr>
        <w:pStyle w:val="NoSpacing"/>
      </w:pPr>
    </w:p>
    <w:p w:rsidR="007A0F46" w:rsidRDefault="001A16DF" w:rsidP="003B64B6">
      <w:pPr>
        <w:pStyle w:val="NoSpacing"/>
        <w:spacing w:after="120"/>
      </w:pPr>
      <w:r w:rsidRPr="00E3499C">
        <w:rPr>
          <w:b/>
          <w:u w:val="single"/>
        </w:rPr>
        <w:t>Point of C</w:t>
      </w:r>
      <w:r w:rsidR="007A0F46" w:rsidRPr="00E3499C">
        <w:rPr>
          <w:b/>
          <w:u w:val="single"/>
        </w:rPr>
        <w:t>ontact</w:t>
      </w:r>
      <w:r w:rsidR="007A0F46">
        <w:t>.  The point of contact for questions and all matters related to this request is:</w:t>
      </w:r>
    </w:p>
    <w:p w:rsidR="002B6BB8" w:rsidRDefault="002B6BB8" w:rsidP="007A0F46">
      <w:pPr>
        <w:pStyle w:val="NoSpacing"/>
        <w:jc w:val="center"/>
      </w:pPr>
      <w:r>
        <w:t>Donlynn Rice</w:t>
      </w:r>
    </w:p>
    <w:p w:rsidR="00DF460D" w:rsidRDefault="002B6BB8" w:rsidP="007A0F46">
      <w:pPr>
        <w:pStyle w:val="NoSpacing"/>
        <w:jc w:val="center"/>
      </w:pPr>
      <w:r>
        <w:t>Commissioner’s Office</w:t>
      </w:r>
    </w:p>
    <w:p w:rsidR="007A0F46" w:rsidRDefault="007A0F46" w:rsidP="007A0F46">
      <w:pPr>
        <w:pStyle w:val="NoSpacing"/>
        <w:jc w:val="center"/>
      </w:pPr>
      <w:r>
        <w:t>Nebraska Department of Education</w:t>
      </w:r>
    </w:p>
    <w:p w:rsidR="007A0F46" w:rsidRDefault="007A0F46" w:rsidP="007A0F46">
      <w:pPr>
        <w:pStyle w:val="NoSpacing"/>
        <w:jc w:val="center"/>
      </w:pPr>
      <w:r>
        <w:t>301 Centennial Mall South, P.O. Box 94987</w:t>
      </w:r>
    </w:p>
    <w:p w:rsidR="007A0F46" w:rsidRDefault="007A0F46" w:rsidP="007A0F46">
      <w:pPr>
        <w:pStyle w:val="NoSpacing"/>
        <w:jc w:val="center"/>
      </w:pPr>
      <w:r>
        <w:t>Lincoln, NE  68509-4987</w:t>
      </w:r>
    </w:p>
    <w:p w:rsidR="007A0F46" w:rsidRDefault="007A0F46" w:rsidP="007A0F46">
      <w:pPr>
        <w:pStyle w:val="NoSpacing"/>
        <w:jc w:val="center"/>
      </w:pPr>
      <w:r>
        <w:t>Telephone:  (402) 471-</w:t>
      </w:r>
      <w:r w:rsidR="000C414B">
        <w:t>5024</w:t>
      </w:r>
    </w:p>
    <w:p w:rsidR="007A0F46" w:rsidRDefault="007A0F46" w:rsidP="007A0F46">
      <w:pPr>
        <w:pStyle w:val="NoSpacing"/>
        <w:jc w:val="center"/>
      </w:pPr>
      <w:r>
        <w:t xml:space="preserve">Email:  </w:t>
      </w:r>
      <w:r w:rsidR="002B6BB8">
        <w:t>Donlynn.Rice</w:t>
      </w:r>
      <w:r w:rsidRPr="00196872">
        <w:t>@nebraska.gov</w:t>
      </w:r>
    </w:p>
    <w:p w:rsidR="008D3CE1" w:rsidRDefault="003B64B6" w:rsidP="00DF460D">
      <w:r>
        <w:br w:type="page"/>
      </w:r>
      <w:r w:rsidR="008D3CE1" w:rsidRPr="007A0F46">
        <w:rPr>
          <w:u w:val="single"/>
        </w:rPr>
        <w:lastRenderedPageBreak/>
        <w:t>Submittal instructions</w:t>
      </w:r>
      <w:r w:rsidR="008D3CE1">
        <w:t>.  Applicants must submit the following materials to the Point of Contact by the application deadline:</w:t>
      </w:r>
    </w:p>
    <w:p w:rsidR="008D3CE1" w:rsidRDefault="008D3CE1" w:rsidP="008D3CE1">
      <w:pPr>
        <w:pStyle w:val="NoSpacing"/>
        <w:numPr>
          <w:ilvl w:val="0"/>
          <w:numId w:val="17"/>
        </w:numPr>
        <w:spacing w:after="60"/>
      </w:pPr>
      <w:r>
        <w:t>One (1) original and four (4) paper copies of the proposal; and</w:t>
      </w:r>
    </w:p>
    <w:p w:rsidR="008D3CE1" w:rsidRPr="00A32122" w:rsidRDefault="008D3CE1" w:rsidP="008D3CE1">
      <w:pPr>
        <w:pStyle w:val="NoSpacing"/>
        <w:numPr>
          <w:ilvl w:val="0"/>
          <w:numId w:val="17"/>
        </w:numPr>
        <w:spacing w:after="60"/>
      </w:pPr>
      <w:r>
        <w:t>One digital (i.e., PDF) copy of the application on digital media (i.e., jump drive or CD).</w:t>
      </w:r>
    </w:p>
    <w:p w:rsidR="000261B4" w:rsidRDefault="000261B4" w:rsidP="008D3CE1">
      <w:pPr>
        <w:pStyle w:val="NoSpacing"/>
      </w:pPr>
    </w:p>
    <w:p w:rsidR="008D3CE1" w:rsidRDefault="008D3CE1" w:rsidP="008D3CE1">
      <w:pPr>
        <w:pStyle w:val="NoSpacing"/>
      </w:pPr>
      <w:r>
        <w:t>All responses must be submitted in accordance with the specific terms of this request.</w:t>
      </w:r>
    </w:p>
    <w:p w:rsidR="008D3CE1" w:rsidRDefault="008D3CE1" w:rsidP="00296B19">
      <w:pPr>
        <w:pStyle w:val="NoSpacing"/>
        <w:spacing w:after="60"/>
        <w:rPr>
          <w:u w:val="single"/>
        </w:rPr>
      </w:pPr>
    </w:p>
    <w:p w:rsidR="00DF0DB6" w:rsidRDefault="007A0F46" w:rsidP="00296B19">
      <w:pPr>
        <w:pStyle w:val="NoSpacing"/>
        <w:spacing w:after="60"/>
      </w:pPr>
      <w:r w:rsidRPr="007A0F46">
        <w:rPr>
          <w:u w:val="single"/>
        </w:rPr>
        <w:t>Application deadline</w:t>
      </w:r>
      <w:r w:rsidR="00296B19">
        <w:rPr>
          <w:u w:val="single"/>
        </w:rPr>
        <w:t>/time</w:t>
      </w:r>
      <w:r>
        <w:t xml:space="preserve">.  </w:t>
      </w:r>
      <w:r w:rsidR="00FE4038">
        <w:t xml:space="preserve">The deadline for receipt of </w:t>
      </w:r>
      <w:r w:rsidR="009B504B">
        <w:t>application</w:t>
      </w:r>
      <w:r w:rsidR="00FE4038">
        <w:t xml:space="preserve">s is:  </w:t>
      </w:r>
      <w:r w:rsidR="002B6BB8" w:rsidRPr="00AE22E9">
        <w:rPr>
          <w:b/>
        </w:rPr>
        <w:t xml:space="preserve">October </w:t>
      </w:r>
      <w:r w:rsidR="00AE22E9">
        <w:rPr>
          <w:b/>
        </w:rPr>
        <w:t>30,</w:t>
      </w:r>
      <w:r w:rsidR="0006761F" w:rsidRPr="00AE22E9">
        <w:rPr>
          <w:b/>
        </w:rPr>
        <w:t xml:space="preserve"> 20</w:t>
      </w:r>
      <w:r w:rsidR="002B6BB8" w:rsidRPr="00AE22E9">
        <w:rPr>
          <w:b/>
        </w:rPr>
        <w:t>15</w:t>
      </w:r>
      <w:r w:rsidR="00054B64" w:rsidRPr="00AE22E9">
        <w:rPr>
          <w:b/>
        </w:rPr>
        <w:t>,</w:t>
      </w:r>
      <w:r w:rsidR="00FE4038" w:rsidRPr="00AE22E9">
        <w:rPr>
          <w:b/>
        </w:rPr>
        <w:t xml:space="preserve"> at </w:t>
      </w:r>
      <w:r w:rsidR="00AE22E9">
        <w:rPr>
          <w:b/>
        </w:rPr>
        <w:t>3</w:t>
      </w:r>
      <w:r w:rsidR="0006761F" w:rsidRPr="00AE22E9">
        <w:rPr>
          <w:b/>
        </w:rPr>
        <w:t>:00</w:t>
      </w:r>
      <w:r w:rsidR="00FE4038" w:rsidRPr="00AE22E9">
        <w:rPr>
          <w:b/>
        </w:rPr>
        <w:t xml:space="preserve"> </w:t>
      </w:r>
      <w:r w:rsidR="00AE22E9">
        <w:rPr>
          <w:b/>
        </w:rPr>
        <w:t>p.m.</w:t>
      </w:r>
      <w:r w:rsidR="00FE4038" w:rsidRPr="00AE22E9">
        <w:rPr>
          <w:b/>
        </w:rPr>
        <w:t xml:space="preserve"> </w:t>
      </w:r>
      <w:r w:rsidR="00BA1009">
        <w:rPr>
          <w:b/>
        </w:rPr>
        <w:t>with bids being opened at 5:00 p.m.</w:t>
      </w:r>
      <w:r w:rsidR="00FE4038" w:rsidRPr="00AE22E9">
        <w:rPr>
          <w:b/>
        </w:rPr>
        <w:t>(</w:t>
      </w:r>
      <w:r w:rsidR="00D464E7" w:rsidRPr="00AE22E9">
        <w:rPr>
          <w:b/>
        </w:rPr>
        <w:t>CT</w:t>
      </w:r>
      <w:r w:rsidR="00FE4038" w:rsidRPr="00AE22E9">
        <w:rPr>
          <w:b/>
        </w:rPr>
        <w:t>)</w:t>
      </w:r>
      <w:r w:rsidR="00FE4038" w:rsidRPr="00AE22E9">
        <w:t>.</w:t>
      </w:r>
      <w:r w:rsidR="00FE4038">
        <w:t xml:space="preserve">  </w:t>
      </w:r>
      <w:r>
        <w:t>Any application received after the date and time listed above will not be considered.</w:t>
      </w:r>
      <w:r w:rsidR="00296B19">
        <w:t xml:space="preserve">  </w:t>
      </w:r>
      <w:r w:rsidR="00DF0DB6">
        <w:t>The timeline for the process is provided below.  The State Board reserves the right to modify this schedule at any time.</w:t>
      </w:r>
    </w:p>
    <w:p w:rsidR="00DF0DB6" w:rsidRPr="00D54D64" w:rsidRDefault="00DF0DB6" w:rsidP="00DF0DB6">
      <w:pPr>
        <w:pStyle w:val="NoSpacing"/>
        <w:ind w:left="1440"/>
      </w:pPr>
      <w:r w:rsidRPr="00D54D64">
        <w:rPr>
          <w:u w:val="single"/>
        </w:rPr>
        <w:t>Event</w:t>
      </w:r>
      <w:r>
        <w:tab/>
      </w:r>
      <w:r>
        <w:tab/>
      </w:r>
      <w:r>
        <w:tab/>
      </w:r>
      <w:r>
        <w:tab/>
      </w:r>
      <w:r>
        <w:tab/>
      </w:r>
      <w:r>
        <w:tab/>
      </w:r>
      <w:r w:rsidRPr="00D54D64">
        <w:rPr>
          <w:u w:val="single"/>
        </w:rPr>
        <w:t>Date/Time</w:t>
      </w:r>
    </w:p>
    <w:p w:rsidR="00DF0DB6" w:rsidRPr="00054B64" w:rsidRDefault="00DF0DB6" w:rsidP="00DF0DB6">
      <w:pPr>
        <w:pStyle w:val="NoSpacing"/>
        <w:ind w:left="720" w:firstLine="720"/>
      </w:pPr>
      <w:r>
        <w:t>Proposals requested</w:t>
      </w:r>
      <w:r>
        <w:tab/>
      </w:r>
      <w:r>
        <w:tab/>
      </w:r>
      <w:r>
        <w:tab/>
      </w:r>
      <w:r>
        <w:tab/>
      </w:r>
      <w:r w:rsidR="002B6BB8">
        <w:t>Oct 5, 2015</w:t>
      </w:r>
    </w:p>
    <w:p w:rsidR="00DF0DB6" w:rsidRPr="00054B64" w:rsidRDefault="00DF0DB6" w:rsidP="00DF0DB6">
      <w:pPr>
        <w:pStyle w:val="NoSpacing"/>
        <w:ind w:left="720" w:firstLine="720"/>
      </w:pPr>
      <w:r w:rsidRPr="00054B64">
        <w:t>Application due date</w:t>
      </w:r>
      <w:r w:rsidRPr="00054B64">
        <w:tab/>
      </w:r>
      <w:r w:rsidRPr="00054B64">
        <w:tab/>
      </w:r>
      <w:r w:rsidRPr="00054B64">
        <w:tab/>
      </w:r>
      <w:r w:rsidRPr="00054B64">
        <w:tab/>
      </w:r>
      <w:r w:rsidR="002B6BB8" w:rsidRPr="00AE22E9">
        <w:t xml:space="preserve">October </w:t>
      </w:r>
      <w:r w:rsidR="00AE22E9">
        <w:t>30</w:t>
      </w:r>
      <w:r w:rsidR="002B6BB8" w:rsidRPr="00AE22E9">
        <w:t>, 2015</w:t>
      </w:r>
      <w:r w:rsidR="0006761F" w:rsidRPr="00AE22E9">
        <w:t xml:space="preserve">; </w:t>
      </w:r>
      <w:r w:rsidR="00AE22E9">
        <w:t>3:00 p.m. (CT</w:t>
      </w:r>
      <w:r w:rsidR="0006761F" w:rsidRPr="00AE22E9">
        <w:t>)</w:t>
      </w:r>
    </w:p>
    <w:p w:rsidR="00F6683C" w:rsidRPr="00054B64" w:rsidRDefault="00F6683C" w:rsidP="00DF0DB6">
      <w:pPr>
        <w:pStyle w:val="NoSpacing"/>
        <w:ind w:left="720" w:firstLine="720"/>
      </w:pPr>
      <w:r w:rsidRPr="00054B64">
        <w:t>Oral presentations</w:t>
      </w:r>
      <w:r w:rsidRPr="00054B64">
        <w:tab/>
      </w:r>
      <w:r w:rsidRPr="00054B64">
        <w:tab/>
      </w:r>
      <w:r w:rsidRPr="00054B64">
        <w:tab/>
      </w:r>
      <w:r w:rsidRPr="00054B64">
        <w:tab/>
      </w:r>
      <w:r w:rsidR="00D43654">
        <w:t>December 3</w:t>
      </w:r>
      <w:r w:rsidR="002B6BB8">
        <w:t>, 2015</w:t>
      </w:r>
    </w:p>
    <w:p w:rsidR="00DF0DB6" w:rsidRDefault="00DF0DB6" w:rsidP="00DF0DB6">
      <w:pPr>
        <w:pStyle w:val="NoSpacing"/>
        <w:ind w:left="720" w:firstLine="720"/>
      </w:pPr>
      <w:r w:rsidRPr="00054B64">
        <w:t>Award of contract</w:t>
      </w:r>
      <w:r w:rsidRPr="00054B64">
        <w:tab/>
      </w:r>
      <w:r w:rsidRPr="00054B64">
        <w:tab/>
      </w:r>
      <w:r w:rsidRPr="00054B64">
        <w:tab/>
      </w:r>
      <w:r w:rsidRPr="00054B64">
        <w:tab/>
        <w:t>TBD</w:t>
      </w:r>
    </w:p>
    <w:p w:rsidR="00FE4038" w:rsidRDefault="00FE4038" w:rsidP="00FE4038">
      <w:pPr>
        <w:pStyle w:val="NoSpacing"/>
      </w:pPr>
    </w:p>
    <w:p w:rsidR="0013162C" w:rsidRPr="009B504B" w:rsidRDefault="00005AF5" w:rsidP="000261B4">
      <w:pPr>
        <w:pStyle w:val="NoSpacing"/>
        <w:tabs>
          <w:tab w:val="left" w:pos="0"/>
          <w:tab w:val="left" w:pos="360"/>
        </w:tabs>
        <w:jc w:val="center"/>
        <w:rPr>
          <w:b/>
          <w:sz w:val="28"/>
          <w:szCs w:val="28"/>
        </w:rPr>
      </w:pPr>
      <w:r>
        <w:rPr>
          <w:b/>
          <w:sz w:val="28"/>
          <w:szCs w:val="28"/>
        </w:rPr>
        <w:t>Section 2</w:t>
      </w:r>
      <w:r w:rsidR="0013162C" w:rsidRPr="009B504B">
        <w:rPr>
          <w:b/>
          <w:sz w:val="28"/>
          <w:szCs w:val="28"/>
        </w:rPr>
        <w:t xml:space="preserve">:  </w:t>
      </w:r>
      <w:r w:rsidR="009B504B" w:rsidRPr="009B504B">
        <w:rPr>
          <w:b/>
          <w:sz w:val="28"/>
          <w:szCs w:val="28"/>
        </w:rPr>
        <w:t>Application</w:t>
      </w:r>
      <w:r w:rsidR="001A16DF">
        <w:rPr>
          <w:b/>
          <w:sz w:val="28"/>
          <w:szCs w:val="28"/>
        </w:rPr>
        <w:t xml:space="preserve"> Requirements</w:t>
      </w:r>
    </w:p>
    <w:p w:rsidR="0013162C" w:rsidRDefault="0013162C" w:rsidP="0013162C">
      <w:pPr>
        <w:pStyle w:val="NoSpacing"/>
      </w:pPr>
    </w:p>
    <w:p w:rsidR="00005AF5" w:rsidRDefault="0013162C" w:rsidP="00005AF5">
      <w:pPr>
        <w:pStyle w:val="NoSpacing"/>
      </w:pPr>
      <w:r>
        <w:t>Proposals must be organiz</w:t>
      </w:r>
      <w:r w:rsidR="00160DED">
        <w:t>ed as outlined below and use the corresponding section titles and numbering in the body of the proposal.</w:t>
      </w:r>
      <w:r w:rsidR="00005AF5">
        <w:t xml:space="preserve">  If information in the applicant’s response is deemed to be insufficient for evaluation, the State Board reserves the right to request additional information or to reject the submission outright.  Fulfillment of the requirements will be determined by the State Board and such judgment shall be final.</w:t>
      </w:r>
    </w:p>
    <w:p w:rsidR="0013162C" w:rsidRDefault="0013162C" w:rsidP="0013162C">
      <w:pPr>
        <w:pStyle w:val="NoSpacing"/>
      </w:pPr>
    </w:p>
    <w:p w:rsidR="0013162C" w:rsidRPr="009B504B" w:rsidRDefault="0013162C" w:rsidP="007A308C">
      <w:pPr>
        <w:pStyle w:val="NoSpacing"/>
        <w:numPr>
          <w:ilvl w:val="0"/>
          <w:numId w:val="7"/>
        </w:numPr>
        <w:rPr>
          <w:b/>
        </w:rPr>
      </w:pPr>
      <w:r w:rsidRPr="009B504B">
        <w:rPr>
          <w:b/>
        </w:rPr>
        <w:t>Cover Letter</w:t>
      </w:r>
    </w:p>
    <w:p w:rsidR="00DC4150" w:rsidRDefault="0013162C" w:rsidP="001A16DF">
      <w:pPr>
        <w:pStyle w:val="NoSpacing"/>
        <w:spacing w:after="120"/>
        <w:ind w:left="720"/>
      </w:pPr>
      <w:r>
        <w:t xml:space="preserve">All </w:t>
      </w:r>
      <w:r w:rsidR="009B504B">
        <w:t>application</w:t>
      </w:r>
      <w:r>
        <w:t xml:space="preserve">s must include a cover letter submitted under the organization’s name on the organization’s letterhead, containing the </w:t>
      </w:r>
      <w:r w:rsidR="00DC4150">
        <w:t>following:</w:t>
      </w:r>
    </w:p>
    <w:p w:rsidR="00687D85" w:rsidRDefault="00687D85" w:rsidP="00751A65">
      <w:pPr>
        <w:pStyle w:val="NoSpacing"/>
        <w:numPr>
          <w:ilvl w:val="0"/>
          <w:numId w:val="18"/>
        </w:numPr>
        <w:spacing w:after="120"/>
        <w:ind w:left="1440"/>
      </w:pPr>
      <w:r>
        <w:t>An executive summary of the application.  Claims of proprietary information must be included in the cover letter.</w:t>
      </w:r>
    </w:p>
    <w:p w:rsidR="00687D85" w:rsidRDefault="00687D85" w:rsidP="00751A65">
      <w:pPr>
        <w:pStyle w:val="NoSpacing"/>
        <w:numPr>
          <w:ilvl w:val="0"/>
          <w:numId w:val="18"/>
        </w:numPr>
        <w:spacing w:after="120"/>
        <w:ind w:left="1440"/>
      </w:pPr>
      <w:r>
        <w:t>Applicant contact information.</w:t>
      </w:r>
    </w:p>
    <w:p w:rsidR="00DC4150" w:rsidRDefault="00DC4150" w:rsidP="00005AF5">
      <w:pPr>
        <w:pStyle w:val="NoSpacing"/>
        <w:numPr>
          <w:ilvl w:val="0"/>
          <w:numId w:val="18"/>
        </w:numPr>
        <w:ind w:left="1440"/>
      </w:pPr>
      <w:r>
        <w:t>Original s</w:t>
      </w:r>
      <w:r w:rsidR="0013162C">
        <w:t>ignature and title of a person or an official of the firm who is authorized to commit the organization to a potential contract with the Neb</w:t>
      </w:r>
      <w:r>
        <w:t>raska Department of Education</w:t>
      </w:r>
      <w:r w:rsidR="00687D85">
        <w:t>.</w:t>
      </w:r>
    </w:p>
    <w:p w:rsidR="0013162C" w:rsidRDefault="0013162C" w:rsidP="0013162C">
      <w:pPr>
        <w:pStyle w:val="NoSpacing"/>
        <w:ind w:left="720"/>
      </w:pPr>
    </w:p>
    <w:p w:rsidR="0013162C" w:rsidRPr="009B504B" w:rsidRDefault="00A32122" w:rsidP="007A308C">
      <w:pPr>
        <w:pStyle w:val="NoSpacing"/>
        <w:numPr>
          <w:ilvl w:val="0"/>
          <w:numId w:val="7"/>
        </w:numPr>
        <w:rPr>
          <w:b/>
        </w:rPr>
      </w:pPr>
      <w:r w:rsidRPr="009B504B">
        <w:rPr>
          <w:b/>
        </w:rPr>
        <w:t>Qualifications</w:t>
      </w:r>
    </w:p>
    <w:p w:rsidR="00A32122" w:rsidRDefault="00A32122" w:rsidP="001A16DF">
      <w:pPr>
        <w:pStyle w:val="NoSpacing"/>
        <w:spacing w:after="120"/>
        <w:ind w:left="720"/>
      </w:pPr>
      <w:r>
        <w:t>Describe the organization’s qualifications to provide the requested services, and include the following:</w:t>
      </w:r>
    </w:p>
    <w:p w:rsidR="00A32122" w:rsidRDefault="00A32122" w:rsidP="00A02C02">
      <w:pPr>
        <w:pStyle w:val="NoSpacing"/>
        <w:numPr>
          <w:ilvl w:val="0"/>
          <w:numId w:val="26"/>
        </w:numPr>
        <w:spacing w:after="120"/>
      </w:pPr>
      <w:r>
        <w:t>Description of the nature of the organization’s business; include a description of experience, competencies, and overall organizational capabilities.</w:t>
      </w:r>
    </w:p>
    <w:p w:rsidR="00A02C02" w:rsidRDefault="003A1B80" w:rsidP="00A02C02">
      <w:pPr>
        <w:pStyle w:val="NoSpacing"/>
        <w:numPr>
          <w:ilvl w:val="0"/>
          <w:numId w:val="26"/>
        </w:numPr>
        <w:spacing w:after="120"/>
      </w:pPr>
      <w:r>
        <w:t>O</w:t>
      </w:r>
      <w:r w:rsidR="00A32122">
        <w:t>rganization</w:t>
      </w:r>
      <w:r w:rsidR="00EC28ED">
        <w:t>al</w:t>
      </w:r>
      <w:r w:rsidR="00A32122">
        <w:t xml:space="preserve"> chart indicating key management team members</w:t>
      </w:r>
      <w:r w:rsidR="00A02C02">
        <w:t xml:space="preserve"> and key staff to be assigned to this project as well as qualifications and biographies for each.</w:t>
      </w:r>
      <w:r w:rsidR="00A02C02" w:rsidRPr="00A02C02">
        <w:t xml:space="preserve"> </w:t>
      </w:r>
    </w:p>
    <w:p w:rsidR="00A32122" w:rsidRDefault="00A02C02" w:rsidP="00A02C02">
      <w:pPr>
        <w:pStyle w:val="NoSpacing"/>
        <w:numPr>
          <w:ilvl w:val="0"/>
          <w:numId w:val="26"/>
        </w:numPr>
        <w:spacing w:after="120"/>
      </w:pPr>
      <w:r>
        <w:lastRenderedPageBreak/>
        <w:t>Description of the project staff structure; the background, qualifications, and relevant experience of all staff involved in the project, including length of time at organization; list the responsibilities that each staff member will have during the execution of this project.</w:t>
      </w:r>
    </w:p>
    <w:p w:rsidR="00A32122" w:rsidRDefault="00A32122" w:rsidP="00A02C02">
      <w:pPr>
        <w:pStyle w:val="NoSpacing"/>
        <w:numPr>
          <w:ilvl w:val="0"/>
          <w:numId w:val="26"/>
        </w:numPr>
        <w:spacing w:after="120"/>
      </w:pPr>
      <w:r>
        <w:t>Number of years in operation</w:t>
      </w:r>
      <w:r w:rsidR="00EC28ED">
        <w:t>,</w:t>
      </w:r>
      <w:r w:rsidR="0020736E">
        <w:t xml:space="preserve"> number of years of experience providing </w:t>
      </w:r>
      <w:r w:rsidR="00A02C02">
        <w:t>strategic planning</w:t>
      </w:r>
      <w:r w:rsidR="0020736E">
        <w:t xml:space="preserve"> services</w:t>
      </w:r>
      <w:r w:rsidR="00EC28ED">
        <w:t xml:space="preserve"> a list of previous experiences that involved educational entities</w:t>
      </w:r>
    </w:p>
    <w:p w:rsidR="00A32122" w:rsidRDefault="00A32122" w:rsidP="00A02C02">
      <w:pPr>
        <w:pStyle w:val="NoSpacing"/>
        <w:numPr>
          <w:ilvl w:val="0"/>
          <w:numId w:val="26"/>
        </w:numPr>
        <w:spacing w:after="120"/>
      </w:pPr>
      <w:r>
        <w:t>Description of the organization’s capabilities to</w:t>
      </w:r>
      <w:r w:rsidR="00605374">
        <w:t xml:space="preserve"> provide the requested services.  Identify any third party or subcontractor proposed for any services and provide the corresponding contact name, address, qualifications, phone number and email address of the contact.</w:t>
      </w:r>
    </w:p>
    <w:p w:rsidR="00EA26EB" w:rsidRDefault="00EA26EB" w:rsidP="00EA26EB">
      <w:pPr>
        <w:pStyle w:val="NoSpacing"/>
        <w:ind w:left="1440"/>
      </w:pPr>
    </w:p>
    <w:p w:rsidR="008C50B6" w:rsidRPr="009B504B" w:rsidRDefault="008C50B6" w:rsidP="007A308C">
      <w:pPr>
        <w:pStyle w:val="NoSpacing"/>
        <w:numPr>
          <w:ilvl w:val="0"/>
          <w:numId w:val="13"/>
        </w:numPr>
        <w:rPr>
          <w:b/>
        </w:rPr>
      </w:pPr>
      <w:r w:rsidRPr="009B504B">
        <w:rPr>
          <w:b/>
        </w:rPr>
        <w:t>Project Plan</w:t>
      </w:r>
    </w:p>
    <w:p w:rsidR="00CB0B53" w:rsidRDefault="00CB0B53" w:rsidP="001A16DF">
      <w:pPr>
        <w:pStyle w:val="NoSpacing"/>
        <w:spacing w:after="120"/>
        <w:ind w:left="720"/>
      </w:pPr>
      <w:r>
        <w:t>Provide a specific plan of operation</w:t>
      </w:r>
      <w:r w:rsidR="00934702">
        <w:t>, which</w:t>
      </w:r>
      <w:r w:rsidR="0025104A">
        <w:t xml:space="preserve"> includes </w:t>
      </w:r>
      <w:r w:rsidR="00A26A11">
        <w:t xml:space="preserve">delineation of </w:t>
      </w:r>
      <w:r w:rsidR="00A02C02">
        <w:t>strategic planning</w:t>
      </w:r>
      <w:r w:rsidR="004F7042">
        <w:t xml:space="preserve"> </w:t>
      </w:r>
      <w:r w:rsidR="00A26A11">
        <w:t xml:space="preserve">project phases and specific activities, including those listed </w:t>
      </w:r>
      <w:r w:rsidR="0025104A">
        <w:t>below.  Include a timeline for each activity.</w:t>
      </w:r>
    </w:p>
    <w:p w:rsidR="00934702" w:rsidRDefault="001E4571" w:rsidP="00751A65">
      <w:pPr>
        <w:pStyle w:val="NoSpacing"/>
        <w:numPr>
          <w:ilvl w:val="1"/>
          <w:numId w:val="14"/>
        </w:numPr>
        <w:spacing w:after="120"/>
      </w:pPr>
      <w:r>
        <w:t xml:space="preserve">Facilitate a process to develop a shared vision for the </w:t>
      </w:r>
      <w:r w:rsidR="000261B4">
        <w:t xml:space="preserve">State </w:t>
      </w:r>
      <w:r>
        <w:t>Board, agency, and state education system.</w:t>
      </w:r>
    </w:p>
    <w:p w:rsidR="00934702" w:rsidRDefault="001E4571" w:rsidP="00751A65">
      <w:pPr>
        <w:pStyle w:val="NoSpacing"/>
        <w:numPr>
          <w:ilvl w:val="1"/>
          <w:numId w:val="14"/>
        </w:numPr>
        <w:spacing w:after="120"/>
      </w:pPr>
      <w:r>
        <w:t>Develop a set of key baseline information including baseline data that recognizes Nebraska’s education system efforts to date.</w:t>
      </w:r>
    </w:p>
    <w:p w:rsidR="00934702" w:rsidRDefault="001E4571" w:rsidP="00751A65">
      <w:pPr>
        <w:pStyle w:val="NoSpacing"/>
        <w:numPr>
          <w:ilvl w:val="1"/>
          <w:numId w:val="14"/>
        </w:numPr>
        <w:spacing w:after="120"/>
      </w:pPr>
      <w:r>
        <w:t>Provide a key board/agency engagement plan for project management.</w:t>
      </w:r>
    </w:p>
    <w:p w:rsidR="00857229" w:rsidRDefault="001E4571" w:rsidP="00751A65">
      <w:pPr>
        <w:pStyle w:val="NoSpacing"/>
        <w:numPr>
          <w:ilvl w:val="1"/>
          <w:numId w:val="14"/>
        </w:numPr>
        <w:spacing w:after="120"/>
      </w:pPr>
      <w:r>
        <w:t>Establish a set of “best practices” in strategic planning processes for state education agencies or similar organizations.</w:t>
      </w:r>
    </w:p>
    <w:p w:rsidR="002A3741" w:rsidRDefault="001E4571" w:rsidP="00751A65">
      <w:pPr>
        <w:pStyle w:val="NoSpacing"/>
        <w:numPr>
          <w:ilvl w:val="1"/>
          <w:numId w:val="14"/>
        </w:numPr>
        <w:spacing w:after="120"/>
      </w:pPr>
      <w:r>
        <w:t>Conduct or facilitate the engagement of education system stakeholders to maximize involvement in the planning process.</w:t>
      </w:r>
    </w:p>
    <w:p w:rsidR="00A26A11" w:rsidRDefault="001E4571" w:rsidP="00751A65">
      <w:pPr>
        <w:pStyle w:val="NoSpacing"/>
        <w:numPr>
          <w:ilvl w:val="1"/>
          <w:numId w:val="14"/>
        </w:numPr>
        <w:spacing w:after="120"/>
      </w:pPr>
      <w:r>
        <w:t xml:space="preserve">Identify/recommend key vision, goals, indicators, and measures appropriate for the State Board, </w:t>
      </w:r>
      <w:r w:rsidR="000261B4">
        <w:t>the NDE,</w:t>
      </w:r>
      <w:r>
        <w:t xml:space="preserve"> and education system as a whole.</w:t>
      </w:r>
    </w:p>
    <w:p w:rsidR="00934702" w:rsidRDefault="00DC34F2" w:rsidP="00751A65">
      <w:pPr>
        <w:pStyle w:val="NoSpacing"/>
        <w:numPr>
          <w:ilvl w:val="1"/>
          <w:numId w:val="14"/>
        </w:numPr>
        <w:spacing w:after="120"/>
      </w:pPr>
      <w:r>
        <w:t>Propose key steps in implementation over 18 to 24 months as well as longer term up to 10 years as supported by Nebraska specific findings.</w:t>
      </w:r>
    </w:p>
    <w:p w:rsidR="00D43654" w:rsidRPr="00AE22E9" w:rsidRDefault="00D43654" w:rsidP="00751A65">
      <w:pPr>
        <w:pStyle w:val="NoSpacing"/>
        <w:numPr>
          <w:ilvl w:val="1"/>
          <w:numId w:val="14"/>
        </w:numPr>
        <w:spacing w:after="120"/>
      </w:pPr>
      <w:r w:rsidRPr="00AE22E9">
        <w:t>Propose a process for amendments, adjustments, or change orders during the contract</w:t>
      </w:r>
      <w:r w:rsidR="0025646A" w:rsidRPr="00AE22E9">
        <w:t xml:space="preserve"> and any anticipated costs should be included in the proposal.</w:t>
      </w:r>
    </w:p>
    <w:p w:rsidR="004F7042" w:rsidRDefault="004F7042" w:rsidP="00A43ACF">
      <w:pPr>
        <w:pStyle w:val="NoSpacing"/>
        <w:numPr>
          <w:ilvl w:val="1"/>
          <w:numId w:val="14"/>
        </w:numPr>
      </w:pPr>
      <w:r>
        <w:t xml:space="preserve">Identify any potential conflict of interest in the applicant organization providing services to the State Board and the </w:t>
      </w:r>
      <w:r w:rsidR="000261B4">
        <w:t>NDE.</w:t>
      </w:r>
      <w:r>
        <w:t xml:space="preserve"> </w:t>
      </w:r>
    </w:p>
    <w:p w:rsidR="008C50B6" w:rsidRDefault="008C50B6" w:rsidP="008C50B6">
      <w:pPr>
        <w:pStyle w:val="NoSpacing"/>
      </w:pPr>
    </w:p>
    <w:p w:rsidR="004F5E3D" w:rsidRPr="009B504B" w:rsidRDefault="004F5E3D" w:rsidP="007A308C">
      <w:pPr>
        <w:pStyle w:val="NoSpacing"/>
        <w:numPr>
          <w:ilvl w:val="0"/>
          <w:numId w:val="13"/>
        </w:numPr>
        <w:rPr>
          <w:b/>
        </w:rPr>
      </w:pPr>
      <w:r w:rsidRPr="009B504B">
        <w:rPr>
          <w:b/>
        </w:rPr>
        <w:t>Cost of Proposed Services</w:t>
      </w:r>
    </w:p>
    <w:p w:rsidR="004F5E3D" w:rsidRDefault="004F5E3D" w:rsidP="004F5E3D">
      <w:pPr>
        <w:pStyle w:val="NoSpacing"/>
        <w:ind w:left="720"/>
      </w:pPr>
      <w:r>
        <w:t>Provide an itemized listing of proposed services and associated costs.  Include a</w:t>
      </w:r>
      <w:r w:rsidR="0025646A">
        <w:t xml:space="preserve"> statement of billing practices.</w:t>
      </w:r>
    </w:p>
    <w:p w:rsidR="00005AF5" w:rsidRDefault="00005AF5">
      <w:r>
        <w:br w:type="page"/>
      </w:r>
    </w:p>
    <w:p w:rsidR="008C50B6" w:rsidRPr="009B504B" w:rsidRDefault="008C50B6" w:rsidP="007A308C">
      <w:pPr>
        <w:pStyle w:val="NoSpacing"/>
        <w:numPr>
          <w:ilvl w:val="0"/>
          <w:numId w:val="13"/>
        </w:numPr>
        <w:rPr>
          <w:b/>
        </w:rPr>
      </w:pPr>
      <w:r w:rsidRPr="009B504B">
        <w:rPr>
          <w:b/>
        </w:rPr>
        <w:lastRenderedPageBreak/>
        <w:t>References</w:t>
      </w:r>
    </w:p>
    <w:p w:rsidR="00A32122" w:rsidRDefault="00A32122" w:rsidP="008C50B6">
      <w:pPr>
        <w:pStyle w:val="NoSpacing"/>
        <w:ind w:left="720"/>
      </w:pPr>
      <w:r>
        <w:t>Provide three independent references from three different projects of similar scope, nature, and complexity to that requested by the State Board</w:t>
      </w:r>
      <w:r w:rsidR="000261B4">
        <w:t xml:space="preserve">.  </w:t>
      </w:r>
      <w:r>
        <w:t>References from educational or governmental entities are preferred.  Each of the references must include the following information:</w:t>
      </w:r>
    </w:p>
    <w:p w:rsidR="000261B4" w:rsidRDefault="000261B4" w:rsidP="008C50B6">
      <w:pPr>
        <w:pStyle w:val="NoSpacing"/>
        <w:ind w:left="720"/>
      </w:pPr>
    </w:p>
    <w:p w:rsidR="00A32122" w:rsidRDefault="00A32122" w:rsidP="00751A65">
      <w:pPr>
        <w:pStyle w:val="NoSpacing"/>
        <w:numPr>
          <w:ilvl w:val="2"/>
          <w:numId w:val="15"/>
        </w:numPr>
        <w:spacing w:after="120"/>
        <w:ind w:left="2261" w:hanging="274"/>
      </w:pPr>
      <w:r>
        <w:t>Entity name</w:t>
      </w:r>
    </w:p>
    <w:p w:rsidR="00A32122" w:rsidRDefault="00A32122" w:rsidP="00751A65">
      <w:pPr>
        <w:pStyle w:val="NoSpacing"/>
        <w:numPr>
          <w:ilvl w:val="2"/>
          <w:numId w:val="15"/>
        </w:numPr>
        <w:spacing w:after="120"/>
        <w:ind w:left="2261" w:hanging="274"/>
      </w:pPr>
      <w:r>
        <w:t>Address, city, state</w:t>
      </w:r>
    </w:p>
    <w:p w:rsidR="00A32122" w:rsidRDefault="00A32122" w:rsidP="00751A65">
      <w:pPr>
        <w:pStyle w:val="NoSpacing"/>
        <w:numPr>
          <w:ilvl w:val="2"/>
          <w:numId w:val="15"/>
        </w:numPr>
        <w:spacing w:after="120"/>
        <w:ind w:left="2261" w:hanging="274"/>
      </w:pPr>
      <w:r>
        <w:t>Contact name, title, phone number and email address</w:t>
      </w:r>
    </w:p>
    <w:p w:rsidR="00A32122" w:rsidRDefault="00A32122" w:rsidP="008C50B6">
      <w:pPr>
        <w:pStyle w:val="NoSpacing"/>
        <w:ind w:left="1440"/>
      </w:pPr>
    </w:p>
    <w:p w:rsidR="00243211" w:rsidRPr="009B504B" w:rsidRDefault="00005AF5" w:rsidP="00243211">
      <w:pPr>
        <w:pStyle w:val="NoSpacing"/>
        <w:jc w:val="center"/>
        <w:rPr>
          <w:b/>
        </w:rPr>
      </w:pPr>
      <w:r>
        <w:rPr>
          <w:b/>
          <w:sz w:val="28"/>
          <w:szCs w:val="28"/>
        </w:rPr>
        <w:t>Section 3</w:t>
      </w:r>
      <w:r w:rsidR="00243211" w:rsidRPr="009B504B">
        <w:rPr>
          <w:b/>
          <w:sz w:val="28"/>
          <w:szCs w:val="28"/>
        </w:rPr>
        <w:t>:  Selection</w:t>
      </w:r>
    </w:p>
    <w:p w:rsidR="00243211" w:rsidRDefault="00243211" w:rsidP="00243211">
      <w:pPr>
        <w:pStyle w:val="NoSpacing"/>
        <w:jc w:val="center"/>
      </w:pPr>
    </w:p>
    <w:p w:rsidR="00243211" w:rsidRDefault="009B504B" w:rsidP="00243211">
      <w:pPr>
        <w:pStyle w:val="NoSpacing"/>
      </w:pPr>
      <w:r>
        <w:t>Applications</w:t>
      </w:r>
      <w:r w:rsidR="00243211">
        <w:t xml:space="preserve"> will be evaluated based on requirements stated above.  Final selection of the organization will be at the discretion of the State Board and will be based on the proposal that the State Board deems most appropriate in terms of </w:t>
      </w:r>
      <w:r w:rsidR="00A04223">
        <w:t xml:space="preserve">previous experience, proposed </w:t>
      </w:r>
      <w:r w:rsidR="00243211">
        <w:t xml:space="preserve">services and </w:t>
      </w:r>
      <w:r w:rsidR="00C56924">
        <w:t>justification</w:t>
      </w:r>
      <w:r w:rsidR="00A04223">
        <w:t xml:space="preserve"> of </w:t>
      </w:r>
      <w:r w:rsidR="00243211">
        <w:t>cost.</w:t>
      </w:r>
    </w:p>
    <w:p w:rsidR="00243211" w:rsidRDefault="00243211" w:rsidP="00243211">
      <w:pPr>
        <w:pStyle w:val="NoSpacing"/>
      </w:pPr>
    </w:p>
    <w:p w:rsidR="00243211" w:rsidRPr="00243211" w:rsidRDefault="00BA1009" w:rsidP="00243211">
      <w:pPr>
        <w:pStyle w:val="NoSpacing"/>
      </w:pPr>
      <w:r>
        <w:t xml:space="preserve">A committee of the Board will select up to three applicants to make presentations to the Board.  </w:t>
      </w:r>
      <w:r w:rsidR="00243211">
        <w:t xml:space="preserve">Selected </w:t>
      </w:r>
      <w:r w:rsidR="00AF2BF0">
        <w:t>applicant</w:t>
      </w:r>
      <w:r w:rsidR="00243211">
        <w:t xml:space="preserve">s will be required to make on-site presentations at the request of the State Board </w:t>
      </w:r>
      <w:r w:rsidR="00005AF5">
        <w:t xml:space="preserve">on </w:t>
      </w:r>
      <w:r w:rsidR="00E62D50">
        <w:t xml:space="preserve">Thursday </w:t>
      </w:r>
      <w:r w:rsidR="0025646A">
        <w:t>December 3</w:t>
      </w:r>
      <w:r w:rsidR="00E62D50">
        <w:t>, 2015</w:t>
      </w:r>
      <w:r w:rsidR="00005AF5">
        <w:t xml:space="preserve"> in Lincoln, Nebraska</w:t>
      </w:r>
      <w:r w:rsidR="00054B64">
        <w:t xml:space="preserve">.  </w:t>
      </w:r>
      <w:r w:rsidR="00243211">
        <w:t xml:space="preserve">Costs for such presentations are the responsibility of the </w:t>
      </w:r>
      <w:r w:rsidR="00AF2BF0">
        <w:t>applicant</w:t>
      </w:r>
      <w:r w:rsidR="00005AF5">
        <w:t>.</w:t>
      </w:r>
    </w:p>
    <w:p w:rsidR="00243211" w:rsidRDefault="00243211" w:rsidP="00F942E0">
      <w:pPr>
        <w:pStyle w:val="NoSpacing"/>
        <w:rPr>
          <w:sz w:val="28"/>
          <w:szCs w:val="28"/>
        </w:rPr>
      </w:pPr>
    </w:p>
    <w:p w:rsidR="00005AF5" w:rsidRDefault="00F942E0" w:rsidP="00F942E0">
      <w:pPr>
        <w:pStyle w:val="NoSpacing"/>
      </w:pPr>
      <w:r>
        <w:t xml:space="preserve">Proposals will be reviewed and evaluated based on </w:t>
      </w:r>
      <w:r w:rsidR="00DC4150">
        <w:t>the applicant’s responsiveness and compliance with the application requirements</w:t>
      </w:r>
      <w:r w:rsidR="00005AF5">
        <w:t>.</w:t>
      </w:r>
    </w:p>
    <w:p w:rsidR="00005AF5" w:rsidRDefault="00005AF5" w:rsidP="00F942E0">
      <w:pPr>
        <w:pStyle w:val="NoSpacing"/>
      </w:pPr>
    </w:p>
    <w:p w:rsidR="00562362" w:rsidRDefault="00DC4150" w:rsidP="00005AF5">
      <w:pPr>
        <w:pStyle w:val="NoSpacing"/>
      </w:pPr>
      <w:r>
        <w:t xml:space="preserve"> </w:t>
      </w:r>
    </w:p>
    <w:p w:rsidR="00F942E0" w:rsidRDefault="00F942E0" w:rsidP="00F942E0">
      <w:pPr>
        <w:pStyle w:val="NoSpacing"/>
        <w:rPr>
          <w:sz w:val="24"/>
          <w:szCs w:val="24"/>
        </w:rPr>
      </w:pPr>
    </w:p>
    <w:p w:rsidR="00F942E0" w:rsidRPr="00F942E0" w:rsidRDefault="00F942E0" w:rsidP="00F942E0">
      <w:pPr>
        <w:pStyle w:val="NoSpacing"/>
        <w:rPr>
          <w:sz w:val="24"/>
          <w:szCs w:val="24"/>
        </w:rPr>
      </w:pPr>
    </w:p>
    <w:p w:rsidR="00F942E0" w:rsidRPr="00243211" w:rsidRDefault="00F942E0" w:rsidP="00F942E0">
      <w:pPr>
        <w:pStyle w:val="NoSpacing"/>
        <w:rPr>
          <w:sz w:val="28"/>
          <w:szCs w:val="28"/>
        </w:rPr>
      </w:pPr>
    </w:p>
    <w:sectPr w:rsidR="00F942E0" w:rsidRPr="00243211" w:rsidSect="006F2C0C">
      <w:headerReference w:type="even" r:id="rId9"/>
      <w:headerReference w:type="default" r:id="rId10"/>
      <w:footerReference w:type="default" r:id="rId11"/>
      <w:headerReference w:type="first" r:id="rId12"/>
      <w:pgSz w:w="12240" w:h="15840" w:code="1"/>
      <w:pgMar w:top="1440" w:right="1354" w:bottom="129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82" w:rsidRDefault="00DC0E82" w:rsidP="00DB7711">
      <w:pPr>
        <w:spacing w:after="0" w:line="240" w:lineRule="auto"/>
      </w:pPr>
      <w:r>
        <w:separator/>
      </w:r>
    </w:p>
  </w:endnote>
  <w:endnote w:type="continuationSeparator" w:id="0">
    <w:p w:rsidR="00DC0E82" w:rsidRDefault="00DC0E82" w:rsidP="00DB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82" w:rsidRPr="006E7A35" w:rsidRDefault="00DC0E82">
    <w:pPr>
      <w:pStyle w:val="Footer"/>
      <w:pBdr>
        <w:top w:val="thinThickSmallGap" w:sz="24" w:space="1" w:color="622423" w:themeColor="accent2" w:themeShade="7F"/>
      </w:pBdr>
      <w:rPr>
        <w:rFonts w:eastAsiaTheme="majorEastAsia" w:cstheme="majorBidi"/>
      </w:rPr>
    </w:pPr>
    <w:r>
      <w:rPr>
        <w:rFonts w:eastAsiaTheme="majorEastAsia" w:cstheme="majorBidi"/>
      </w:rPr>
      <w:t>Vendor Search – State Board Strategic Planning 10-1-15</w:t>
    </w:r>
    <w:r w:rsidRPr="00557FCC">
      <w:rPr>
        <w:rFonts w:eastAsiaTheme="majorEastAsia" w:cstheme="majorBidi"/>
      </w:rPr>
      <w:ptab w:relativeTo="margin" w:alignment="right" w:leader="none"/>
    </w:r>
    <w:r w:rsidRPr="006E7A35">
      <w:rPr>
        <w:rFonts w:eastAsiaTheme="majorEastAsia" w:cstheme="majorBidi"/>
      </w:rPr>
      <w:t xml:space="preserve">Page </w:t>
    </w:r>
    <w:r w:rsidRPr="006E7A35">
      <w:rPr>
        <w:rFonts w:eastAsiaTheme="minorEastAsia"/>
      </w:rPr>
      <w:fldChar w:fldCharType="begin"/>
    </w:r>
    <w:r w:rsidRPr="006E7A35">
      <w:instrText xml:space="preserve"> PAGE   \* MERGEFORMAT </w:instrText>
    </w:r>
    <w:r w:rsidRPr="006E7A35">
      <w:rPr>
        <w:rFonts w:eastAsiaTheme="minorEastAsia"/>
      </w:rPr>
      <w:fldChar w:fldCharType="separate"/>
    </w:r>
    <w:r w:rsidR="00D03D5D" w:rsidRPr="00D03D5D">
      <w:rPr>
        <w:rFonts w:eastAsiaTheme="majorEastAsia" w:cstheme="majorBidi"/>
        <w:noProof/>
      </w:rPr>
      <w:t>2</w:t>
    </w:r>
    <w:r w:rsidRPr="006E7A35">
      <w:rPr>
        <w:rFonts w:eastAsiaTheme="majorEastAsia" w:cstheme="majorBidi"/>
        <w:noProof/>
      </w:rPr>
      <w:fldChar w:fldCharType="end"/>
    </w:r>
  </w:p>
  <w:p w:rsidR="00DC0E82" w:rsidRDefault="00DC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82" w:rsidRDefault="00DC0E82" w:rsidP="00DB7711">
      <w:pPr>
        <w:spacing w:after="0" w:line="240" w:lineRule="auto"/>
      </w:pPr>
      <w:r>
        <w:separator/>
      </w:r>
    </w:p>
  </w:footnote>
  <w:footnote w:type="continuationSeparator" w:id="0">
    <w:p w:rsidR="00DC0E82" w:rsidRDefault="00DC0E82" w:rsidP="00DB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82" w:rsidRDefault="00DC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82" w:rsidRDefault="00DC0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82" w:rsidRDefault="00DC0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D31"/>
    <w:multiLevelType w:val="hybridMultilevel"/>
    <w:tmpl w:val="9AFEA3DE"/>
    <w:lvl w:ilvl="0" w:tplc="0FD24B74">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2DA4"/>
    <w:multiLevelType w:val="hybridMultilevel"/>
    <w:tmpl w:val="589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356A6"/>
    <w:multiLevelType w:val="hybridMultilevel"/>
    <w:tmpl w:val="B2CA76D4"/>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56837"/>
    <w:multiLevelType w:val="hybridMultilevel"/>
    <w:tmpl w:val="9D24FEF6"/>
    <w:lvl w:ilvl="0" w:tplc="0FD24B74">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958A7"/>
    <w:multiLevelType w:val="hybridMultilevel"/>
    <w:tmpl w:val="93162D8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F3D6E"/>
    <w:multiLevelType w:val="hybridMultilevel"/>
    <w:tmpl w:val="C7C431CA"/>
    <w:lvl w:ilvl="0" w:tplc="416E93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C0AD1"/>
    <w:multiLevelType w:val="hybridMultilevel"/>
    <w:tmpl w:val="4E84959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400B"/>
    <w:multiLevelType w:val="hybridMultilevel"/>
    <w:tmpl w:val="61F43EB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C6DB9"/>
    <w:multiLevelType w:val="hybridMultilevel"/>
    <w:tmpl w:val="78B2C9F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E408B"/>
    <w:multiLevelType w:val="hybridMultilevel"/>
    <w:tmpl w:val="9F621834"/>
    <w:lvl w:ilvl="0" w:tplc="6A84CA7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756C6"/>
    <w:multiLevelType w:val="hybridMultilevel"/>
    <w:tmpl w:val="582C240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2B3"/>
    <w:multiLevelType w:val="hybridMultilevel"/>
    <w:tmpl w:val="DA023D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5E73BA"/>
    <w:multiLevelType w:val="hybridMultilevel"/>
    <w:tmpl w:val="F6B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B65395"/>
    <w:multiLevelType w:val="hybridMultilevel"/>
    <w:tmpl w:val="9670E9D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258A5"/>
    <w:multiLevelType w:val="hybridMultilevel"/>
    <w:tmpl w:val="10365246"/>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F315B"/>
    <w:multiLevelType w:val="hybridMultilevel"/>
    <w:tmpl w:val="94A03E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978D2"/>
    <w:multiLevelType w:val="hybridMultilevel"/>
    <w:tmpl w:val="A246C1A2"/>
    <w:lvl w:ilvl="0" w:tplc="F39C2BB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46FA2"/>
    <w:multiLevelType w:val="hybridMultilevel"/>
    <w:tmpl w:val="C910013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946A5"/>
    <w:multiLevelType w:val="hybridMultilevel"/>
    <w:tmpl w:val="925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159F0"/>
    <w:multiLevelType w:val="hybridMultilevel"/>
    <w:tmpl w:val="1E8064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1BE0081"/>
    <w:multiLevelType w:val="hybridMultilevel"/>
    <w:tmpl w:val="0F5A300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3470A"/>
    <w:multiLevelType w:val="hybridMultilevel"/>
    <w:tmpl w:val="2F926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05741"/>
    <w:multiLevelType w:val="hybridMultilevel"/>
    <w:tmpl w:val="6B0066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E00252"/>
    <w:multiLevelType w:val="hybridMultilevel"/>
    <w:tmpl w:val="E7BCDD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53F50"/>
    <w:multiLevelType w:val="hybridMultilevel"/>
    <w:tmpl w:val="402087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ADA570C"/>
    <w:multiLevelType w:val="hybridMultilevel"/>
    <w:tmpl w:val="4D146AAE"/>
    <w:lvl w:ilvl="0" w:tplc="0FD24B74">
      <w:start w:val="3"/>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3"/>
  </w:num>
  <w:num w:numId="4">
    <w:abstractNumId w:val="8"/>
  </w:num>
  <w:num w:numId="5">
    <w:abstractNumId w:val="10"/>
  </w:num>
  <w:num w:numId="6">
    <w:abstractNumId w:val="17"/>
  </w:num>
  <w:num w:numId="7">
    <w:abstractNumId w:val="16"/>
  </w:num>
  <w:num w:numId="8">
    <w:abstractNumId w:val="15"/>
  </w:num>
  <w:num w:numId="9">
    <w:abstractNumId w:val="4"/>
  </w:num>
  <w:num w:numId="10">
    <w:abstractNumId w:val="2"/>
  </w:num>
  <w:num w:numId="11">
    <w:abstractNumId w:val="13"/>
  </w:num>
  <w:num w:numId="12">
    <w:abstractNumId w:val="9"/>
  </w:num>
  <w:num w:numId="13">
    <w:abstractNumId w:val="0"/>
  </w:num>
  <w:num w:numId="14">
    <w:abstractNumId w:val="25"/>
  </w:num>
  <w:num w:numId="15">
    <w:abstractNumId w:val="3"/>
  </w:num>
  <w:num w:numId="16">
    <w:abstractNumId w:val="12"/>
  </w:num>
  <w:num w:numId="17">
    <w:abstractNumId w:val="1"/>
  </w:num>
  <w:num w:numId="18">
    <w:abstractNumId w:val="24"/>
  </w:num>
  <w:num w:numId="19">
    <w:abstractNumId w:val="21"/>
  </w:num>
  <w:num w:numId="20">
    <w:abstractNumId w:val="20"/>
  </w:num>
  <w:num w:numId="21">
    <w:abstractNumId w:val="6"/>
  </w:num>
  <w:num w:numId="22">
    <w:abstractNumId w:val="14"/>
  </w:num>
  <w:num w:numId="23">
    <w:abstractNumId w:val="11"/>
  </w:num>
  <w:num w:numId="24">
    <w:abstractNumId w:val="7"/>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38"/>
    <w:rsid w:val="00005AF5"/>
    <w:rsid w:val="000261B4"/>
    <w:rsid w:val="00054B64"/>
    <w:rsid w:val="0006418A"/>
    <w:rsid w:val="0006761F"/>
    <w:rsid w:val="000A581C"/>
    <w:rsid w:val="000C40AD"/>
    <w:rsid w:val="000C414B"/>
    <w:rsid w:val="000C43F1"/>
    <w:rsid w:val="00111A1C"/>
    <w:rsid w:val="001170FB"/>
    <w:rsid w:val="001219AC"/>
    <w:rsid w:val="0012212B"/>
    <w:rsid w:val="0013162C"/>
    <w:rsid w:val="00142BCD"/>
    <w:rsid w:val="00160DED"/>
    <w:rsid w:val="001660D0"/>
    <w:rsid w:val="00192775"/>
    <w:rsid w:val="00196872"/>
    <w:rsid w:val="001A16DF"/>
    <w:rsid w:val="001E4571"/>
    <w:rsid w:val="0020736E"/>
    <w:rsid w:val="00243211"/>
    <w:rsid w:val="0025104A"/>
    <w:rsid w:val="0025646A"/>
    <w:rsid w:val="00296B19"/>
    <w:rsid w:val="002A07C8"/>
    <w:rsid w:val="002A3741"/>
    <w:rsid w:val="002B4738"/>
    <w:rsid w:val="002B6BB8"/>
    <w:rsid w:val="002D27D7"/>
    <w:rsid w:val="003049A5"/>
    <w:rsid w:val="003424E6"/>
    <w:rsid w:val="0035500E"/>
    <w:rsid w:val="003A1B80"/>
    <w:rsid w:val="003B64B6"/>
    <w:rsid w:val="003B7948"/>
    <w:rsid w:val="003C11B0"/>
    <w:rsid w:val="004130AC"/>
    <w:rsid w:val="00454886"/>
    <w:rsid w:val="00463FC3"/>
    <w:rsid w:val="004668F2"/>
    <w:rsid w:val="00467BF8"/>
    <w:rsid w:val="00485344"/>
    <w:rsid w:val="00492DE7"/>
    <w:rsid w:val="004D4167"/>
    <w:rsid w:val="004E67A7"/>
    <w:rsid w:val="004F5E3D"/>
    <w:rsid w:val="004F7042"/>
    <w:rsid w:val="00523C24"/>
    <w:rsid w:val="00531269"/>
    <w:rsid w:val="00557FCC"/>
    <w:rsid w:val="00562362"/>
    <w:rsid w:val="00576CA0"/>
    <w:rsid w:val="005C3C72"/>
    <w:rsid w:val="005D1B98"/>
    <w:rsid w:val="00605374"/>
    <w:rsid w:val="006054E6"/>
    <w:rsid w:val="00634E2F"/>
    <w:rsid w:val="00637BB8"/>
    <w:rsid w:val="00663453"/>
    <w:rsid w:val="00671F16"/>
    <w:rsid w:val="00687D85"/>
    <w:rsid w:val="006975B3"/>
    <w:rsid w:val="006A7E4F"/>
    <w:rsid w:val="006B03CE"/>
    <w:rsid w:val="006B06DB"/>
    <w:rsid w:val="006D4F9A"/>
    <w:rsid w:val="006E7A35"/>
    <w:rsid w:val="006F2C0C"/>
    <w:rsid w:val="00731418"/>
    <w:rsid w:val="00751A65"/>
    <w:rsid w:val="007557DC"/>
    <w:rsid w:val="00764782"/>
    <w:rsid w:val="0079739C"/>
    <w:rsid w:val="007979CC"/>
    <w:rsid w:val="007A0F46"/>
    <w:rsid w:val="007A308C"/>
    <w:rsid w:val="008135D2"/>
    <w:rsid w:val="00857229"/>
    <w:rsid w:val="008B2E2A"/>
    <w:rsid w:val="008C1499"/>
    <w:rsid w:val="008C50B6"/>
    <w:rsid w:val="008D3CE1"/>
    <w:rsid w:val="009034E9"/>
    <w:rsid w:val="00934702"/>
    <w:rsid w:val="009505DE"/>
    <w:rsid w:val="00977AF0"/>
    <w:rsid w:val="009B10DF"/>
    <w:rsid w:val="009B504B"/>
    <w:rsid w:val="00A00639"/>
    <w:rsid w:val="00A02C02"/>
    <w:rsid w:val="00A04223"/>
    <w:rsid w:val="00A20B72"/>
    <w:rsid w:val="00A26A11"/>
    <w:rsid w:val="00A32122"/>
    <w:rsid w:val="00A43ACF"/>
    <w:rsid w:val="00A44D86"/>
    <w:rsid w:val="00A5062D"/>
    <w:rsid w:val="00A55FD0"/>
    <w:rsid w:val="00AB45CA"/>
    <w:rsid w:val="00AC20CB"/>
    <w:rsid w:val="00AC758B"/>
    <w:rsid w:val="00AE22E9"/>
    <w:rsid w:val="00AF2BF0"/>
    <w:rsid w:val="00B25B48"/>
    <w:rsid w:val="00B52E80"/>
    <w:rsid w:val="00B64485"/>
    <w:rsid w:val="00B65C03"/>
    <w:rsid w:val="00B719A9"/>
    <w:rsid w:val="00BA1009"/>
    <w:rsid w:val="00BD78AC"/>
    <w:rsid w:val="00C05D40"/>
    <w:rsid w:val="00C1787C"/>
    <w:rsid w:val="00C22DB7"/>
    <w:rsid w:val="00C5175B"/>
    <w:rsid w:val="00C56924"/>
    <w:rsid w:val="00C828DE"/>
    <w:rsid w:val="00C94784"/>
    <w:rsid w:val="00CB0B53"/>
    <w:rsid w:val="00CC4C49"/>
    <w:rsid w:val="00CE5683"/>
    <w:rsid w:val="00CE5DDF"/>
    <w:rsid w:val="00D03D5D"/>
    <w:rsid w:val="00D16303"/>
    <w:rsid w:val="00D351E3"/>
    <w:rsid w:val="00D43654"/>
    <w:rsid w:val="00D464E7"/>
    <w:rsid w:val="00D54D64"/>
    <w:rsid w:val="00D766BC"/>
    <w:rsid w:val="00D91515"/>
    <w:rsid w:val="00D94913"/>
    <w:rsid w:val="00DB7711"/>
    <w:rsid w:val="00DC0E82"/>
    <w:rsid w:val="00DC34F2"/>
    <w:rsid w:val="00DC4150"/>
    <w:rsid w:val="00DE350A"/>
    <w:rsid w:val="00DF0D55"/>
    <w:rsid w:val="00DF0DB6"/>
    <w:rsid w:val="00DF460D"/>
    <w:rsid w:val="00E223BD"/>
    <w:rsid w:val="00E3499C"/>
    <w:rsid w:val="00E366F9"/>
    <w:rsid w:val="00E548B0"/>
    <w:rsid w:val="00E62D50"/>
    <w:rsid w:val="00EA26EB"/>
    <w:rsid w:val="00EA2B72"/>
    <w:rsid w:val="00EC28ED"/>
    <w:rsid w:val="00F038DC"/>
    <w:rsid w:val="00F56EDF"/>
    <w:rsid w:val="00F6683C"/>
    <w:rsid w:val="00F942E0"/>
    <w:rsid w:val="00FB52E5"/>
    <w:rsid w:val="00FD36B4"/>
    <w:rsid w:val="00FE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038"/>
    <w:pPr>
      <w:spacing w:after="0" w:line="240" w:lineRule="auto"/>
    </w:pPr>
  </w:style>
  <w:style w:type="paragraph" w:styleId="BalloonText">
    <w:name w:val="Balloon Text"/>
    <w:basedOn w:val="Normal"/>
    <w:link w:val="BalloonTextChar"/>
    <w:uiPriority w:val="99"/>
    <w:semiHidden/>
    <w:unhideWhenUsed/>
    <w:rsid w:val="0041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AC"/>
    <w:rPr>
      <w:rFonts w:ascii="Tahoma" w:hAnsi="Tahoma" w:cs="Tahoma"/>
      <w:sz w:val="16"/>
      <w:szCs w:val="16"/>
    </w:rPr>
  </w:style>
  <w:style w:type="paragraph" w:styleId="Header">
    <w:name w:val="header"/>
    <w:basedOn w:val="Normal"/>
    <w:link w:val="HeaderChar"/>
    <w:uiPriority w:val="99"/>
    <w:unhideWhenUsed/>
    <w:rsid w:val="00DB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11"/>
  </w:style>
  <w:style w:type="paragraph" w:styleId="Footer">
    <w:name w:val="footer"/>
    <w:basedOn w:val="Normal"/>
    <w:link w:val="FooterChar"/>
    <w:uiPriority w:val="99"/>
    <w:unhideWhenUsed/>
    <w:rsid w:val="00DB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11"/>
  </w:style>
  <w:style w:type="character" w:styleId="Hyperlink">
    <w:name w:val="Hyperlink"/>
    <w:basedOn w:val="DefaultParagraphFont"/>
    <w:uiPriority w:val="99"/>
    <w:unhideWhenUsed/>
    <w:rsid w:val="00C51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038"/>
    <w:pPr>
      <w:spacing w:after="0" w:line="240" w:lineRule="auto"/>
    </w:pPr>
  </w:style>
  <w:style w:type="paragraph" w:styleId="BalloonText">
    <w:name w:val="Balloon Text"/>
    <w:basedOn w:val="Normal"/>
    <w:link w:val="BalloonTextChar"/>
    <w:uiPriority w:val="99"/>
    <w:semiHidden/>
    <w:unhideWhenUsed/>
    <w:rsid w:val="0041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AC"/>
    <w:rPr>
      <w:rFonts w:ascii="Tahoma" w:hAnsi="Tahoma" w:cs="Tahoma"/>
      <w:sz w:val="16"/>
      <w:szCs w:val="16"/>
    </w:rPr>
  </w:style>
  <w:style w:type="paragraph" w:styleId="Header">
    <w:name w:val="header"/>
    <w:basedOn w:val="Normal"/>
    <w:link w:val="HeaderChar"/>
    <w:uiPriority w:val="99"/>
    <w:unhideWhenUsed/>
    <w:rsid w:val="00DB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11"/>
  </w:style>
  <w:style w:type="paragraph" w:styleId="Footer">
    <w:name w:val="footer"/>
    <w:basedOn w:val="Normal"/>
    <w:link w:val="FooterChar"/>
    <w:uiPriority w:val="99"/>
    <w:unhideWhenUsed/>
    <w:rsid w:val="00DB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11"/>
  </w:style>
  <w:style w:type="character" w:styleId="Hyperlink">
    <w:name w:val="Hyperlink"/>
    <w:basedOn w:val="DefaultParagraphFont"/>
    <w:uiPriority w:val="99"/>
    <w:unhideWhenUsed/>
    <w:rsid w:val="00C51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7251-F590-4852-B250-3E9363B9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55C28DAE</Template>
  <TotalTime>69</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jscherli</dc:creator>
  <cp:lastModifiedBy>Donlynn Rice</cp:lastModifiedBy>
  <cp:revision>4</cp:revision>
  <cp:lastPrinted>2015-10-02T19:28:00Z</cp:lastPrinted>
  <dcterms:created xsi:type="dcterms:W3CDTF">2015-10-02T19:08:00Z</dcterms:created>
  <dcterms:modified xsi:type="dcterms:W3CDTF">2015-10-02T20:37:00Z</dcterms:modified>
</cp:coreProperties>
</file>